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88" w:rsidRPr="002F6EC6" w:rsidRDefault="006B3D88" w:rsidP="00A94673">
      <w:pPr>
        <w:pStyle w:val="Heading2"/>
        <w:jc w:val="center"/>
        <w:rPr>
          <w:rFonts w:ascii="Arial" w:hAnsi="Arial" w:cs="Arial"/>
          <w:sz w:val="32"/>
          <w:szCs w:val="32"/>
        </w:rPr>
      </w:pPr>
      <w:bookmarkStart w:id="0" w:name="_GoBack"/>
      <w:bookmarkEnd w:id="0"/>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rsidR="00A94673" w:rsidRDefault="00A94673" w:rsidP="00A94673"/>
    <w:p w:rsidR="00BB3430" w:rsidRDefault="00BB3430" w:rsidP="00A94673"/>
    <w:p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rsidR="00A94673" w:rsidRDefault="00A94673" w:rsidP="00A94673"/>
    <w:p w:rsidR="00A94673" w:rsidRPr="00A94673" w:rsidRDefault="00A94673" w:rsidP="00A94673"/>
    <w:p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rsidR="009F02CE" w:rsidRDefault="009F02CE" w:rsidP="009F02CE"/>
    <w:p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rsidR="00A94673" w:rsidRDefault="00A94673" w:rsidP="006B3D88">
      <w:pPr>
        <w:pStyle w:val="Subhead"/>
        <w:spacing w:after="0"/>
      </w:pPr>
    </w:p>
    <w:p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rsidTr="00A94673">
        <w:tc>
          <w:tcPr>
            <w:tcW w:w="2517" w:type="dxa"/>
          </w:tcPr>
          <w:p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rsidR="00A94673" w:rsidRDefault="00A94673" w:rsidP="006B3D88">
            <w:pPr>
              <w:rPr>
                <w:rFonts w:ascii="Arial" w:hAnsi="Arial" w:cs="Arial"/>
                <w:sz w:val="22"/>
                <w:szCs w:val="22"/>
              </w:rPr>
            </w:pPr>
            <w:r>
              <w:rPr>
                <w:rFonts w:ascii="Arial" w:hAnsi="Arial" w:cs="Arial"/>
                <w:sz w:val="22"/>
                <w:szCs w:val="22"/>
              </w:rPr>
              <w:t>Address</w:t>
            </w:r>
          </w:p>
        </w:tc>
        <w:tc>
          <w:tcPr>
            <w:tcW w:w="2340" w:type="dxa"/>
          </w:tcPr>
          <w:p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rsidR="00A94673" w:rsidRDefault="00A94673" w:rsidP="006B3D88">
            <w:pPr>
              <w:rPr>
                <w:rFonts w:ascii="Arial" w:hAnsi="Arial" w:cs="Arial"/>
                <w:sz w:val="22"/>
                <w:szCs w:val="22"/>
              </w:rPr>
            </w:pPr>
            <w:r>
              <w:rPr>
                <w:rFonts w:ascii="Arial" w:hAnsi="Arial" w:cs="Arial"/>
                <w:sz w:val="22"/>
                <w:szCs w:val="22"/>
              </w:rPr>
              <w:t>E-mail</w:t>
            </w: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bl>
    <w:p w:rsidR="006B3D88" w:rsidRPr="00A94673" w:rsidRDefault="006B3D88" w:rsidP="006B3D88">
      <w:pPr>
        <w:rPr>
          <w:rFonts w:ascii="Arial" w:hAnsi="Arial" w:cs="Arial"/>
          <w:sz w:val="22"/>
          <w:szCs w:val="22"/>
          <w:highlight w:val="lightGray"/>
        </w:rPr>
      </w:pPr>
    </w:p>
    <w:p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 xml:space="preserve">confirms it has adequate financial resources to implement this </w:t>
      </w:r>
      <w:r w:rsidR="00A94673" w:rsidRPr="00EF42C3">
        <w:rPr>
          <w:b w:val="0"/>
          <w:i/>
          <w:spacing w:val="-2"/>
          <w:highlight w:val="yellow"/>
          <w:u w:val="single"/>
        </w:rPr>
        <w:t>contract</w:t>
      </w:r>
      <w:r w:rsidR="00A94673" w:rsidRPr="00A94673">
        <w:rPr>
          <w:b w:val="0"/>
          <w:i/>
          <w:spacing w:val="-2"/>
        </w:rPr>
        <w:t>.</w:t>
      </w:r>
    </w:p>
    <w:p w:rsidR="00A94673" w:rsidRDefault="00A94673" w:rsidP="006B3D88">
      <w:pPr>
        <w:pStyle w:val="Subhead"/>
        <w:spacing w:after="0"/>
      </w:pPr>
    </w:p>
    <w:p w:rsidR="006B3D88" w:rsidRPr="00A94673" w:rsidRDefault="00A94673" w:rsidP="00EF42C3">
      <w:pPr>
        <w:pStyle w:val="Subhead"/>
        <w:numPr>
          <w:ilvl w:val="0"/>
          <w:numId w:val="1"/>
        </w:numPr>
        <w:spacing w:after="0"/>
        <w:rPr>
          <w:b w:val="0"/>
        </w:rPr>
      </w:pPr>
      <w:r>
        <w:t xml:space="preserve">Ability to Comply - </w:t>
      </w:r>
      <w:r w:rsidRPr="00A94673">
        <w:rPr>
          <w:b w:val="0"/>
          <w:i/>
        </w:rPr>
        <w:t xml:space="preserve">Having taken into consideration all current and anticipated other business </w:t>
      </w:r>
      <w:r w:rsidR="00680B6F">
        <w:rPr>
          <w:b w:val="0"/>
          <w:i/>
        </w:rPr>
        <w:t>com</w:t>
      </w:r>
      <w:r w:rsidRPr="00A94673">
        <w:rPr>
          <w:b w:val="0"/>
          <w:i/>
        </w:rPr>
        <w:t>mitments,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rsidR="00393EBC" w:rsidRDefault="00393EBC" w:rsidP="00393EBC">
      <w:pPr>
        <w:pStyle w:val="Subhead"/>
        <w:spacing w:after="0"/>
        <w:rPr>
          <w:b w:val="0"/>
          <w:bCs w:val="0"/>
          <w:noProof w:val="0"/>
        </w:rPr>
      </w:pPr>
    </w:p>
    <w:p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payments or other remuneration, 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rsidR="00393EBC" w:rsidRPr="00393EBC" w:rsidRDefault="00393EBC" w:rsidP="00680B6F">
      <w:pPr>
        <w:pStyle w:val="ListParagraph"/>
        <w:ind w:left="360"/>
      </w:pPr>
    </w:p>
    <w:p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rsidR="00A94673" w:rsidRPr="00A94673" w:rsidRDefault="00A94673" w:rsidP="00A94673"/>
    <w:p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rsidR="00042D44" w:rsidRPr="00042D44" w:rsidRDefault="00042D44" w:rsidP="00042D44"/>
    <w:p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rsidR="006B3D88" w:rsidRDefault="006B3D88" w:rsidP="006B3D88">
      <w:pPr>
        <w:pStyle w:val="Subhead"/>
        <w:spacing w:after="0"/>
      </w:pPr>
    </w:p>
    <w:p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rsidR="006B3D88" w:rsidRDefault="006B3D88" w:rsidP="006B3D88">
      <w:pPr>
        <w:rPr>
          <w:rFonts w:ascii="Arial" w:hAnsi="Arial" w:cs="Arial"/>
          <w:sz w:val="22"/>
          <w:szCs w:val="22"/>
        </w:rPr>
      </w:pPr>
    </w:p>
    <w:p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The prices in this offer have been arrived at independently, without, </w:t>
      </w:r>
      <w:proofErr w:type="gramStart"/>
      <w:r w:rsidRPr="00BB3430">
        <w:rPr>
          <w:rFonts w:ascii="Arial" w:hAnsi="Arial" w:cs="Arial"/>
          <w:i/>
          <w:sz w:val="22"/>
          <w:szCs w:val="22"/>
        </w:rPr>
        <w:t>for the purpose of</w:t>
      </w:r>
      <w:proofErr w:type="gramEnd"/>
      <w:r w:rsidRPr="00BB3430">
        <w:rPr>
          <w:rFonts w:ascii="Arial" w:hAnsi="Arial" w:cs="Arial"/>
          <w:i/>
          <w:sz w:val="22"/>
          <w:szCs w:val="22"/>
        </w:rPr>
        <w:t xml:space="preserve"> restricting competition, any consultation, communication or agreement with any other offeror, including but not limited to subsidiaries or other entities in which offeror has any ownership or other interests, or any competitor relating to (</w:t>
      </w:r>
      <w:proofErr w:type="spellStart"/>
      <w:r w:rsidRPr="00BB3430">
        <w:rPr>
          <w:rFonts w:ascii="Arial" w:hAnsi="Arial" w:cs="Arial"/>
          <w:i/>
          <w:sz w:val="22"/>
          <w:szCs w:val="22"/>
        </w:rPr>
        <w:t>i</w:t>
      </w:r>
      <w:proofErr w:type="spellEnd"/>
      <w:r w:rsidRPr="00BB3430">
        <w:rPr>
          <w:rFonts w:ascii="Arial" w:hAnsi="Arial" w:cs="Arial"/>
          <w:i/>
          <w:sz w:val="22"/>
          <w:szCs w:val="22"/>
        </w:rPr>
        <w:t>) those prices, (ii) the intention to submit an offer, or (iii) the methods or factors used to calculate the prices offered.</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No attempt has been made or will be made by the offeror to induce any other concern or individual to submit or not to submit an offer </w:t>
      </w:r>
      <w:proofErr w:type="gramStart"/>
      <w:r w:rsidRPr="00BB3430">
        <w:rPr>
          <w:rFonts w:ascii="Arial" w:hAnsi="Arial" w:cs="Arial"/>
          <w:i/>
          <w:sz w:val="22"/>
          <w:szCs w:val="22"/>
        </w:rPr>
        <w:t>for the purpose of</w:t>
      </w:r>
      <w:proofErr w:type="gramEnd"/>
      <w:r w:rsidRPr="00BB3430">
        <w:rPr>
          <w:rFonts w:ascii="Arial" w:hAnsi="Arial" w:cs="Arial"/>
          <w:i/>
          <w:sz w:val="22"/>
          <w:szCs w:val="22"/>
        </w:rPr>
        <w:t xml:space="preserve"> restricting competition or influencing the competitive environment.</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 xml:space="preserve">Each signature on the offer </w:t>
      </w:r>
      <w:proofErr w:type="gramStart"/>
      <w:r w:rsidRPr="00BB3430">
        <w:rPr>
          <w:rFonts w:ascii="Arial" w:hAnsi="Arial" w:cs="Arial"/>
          <w:i/>
          <w:sz w:val="22"/>
          <w:szCs w:val="22"/>
        </w:rPr>
        <w:t>is considered to be</w:t>
      </w:r>
      <w:proofErr w:type="gramEnd"/>
      <w:r w:rsidRPr="00BB3430">
        <w:rPr>
          <w:rFonts w:ascii="Arial" w:hAnsi="Arial" w:cs="Arial"/>
          <w:i/>
          <w:sz w:val="22"/>
          <w:szCs w:val="22"/>
        </w:rPr>
        <w:t xml:space="preserve"> a certification by the signatory that the signatory</w:t>
      </w:r>
      <w:r w:rsidR="00EF42C3"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A94673" w:rsidRPr="00BB3430" w:rsidRDefault="00A94673" w:rsidP="00A94673">
      <w:pPr>
        <w:pStyle w:val="ListParagraph"/>
        <w:numPr>
          <w:ilvl w:val="1"/>
          <w:numId w:val="2"/>
        </w:numPr>
        <w:rPr>
          <w:rFonts w:ascii="Arial" w:hAnsi="Arial" w:cs="Arial"/>
          <w:i/>
          <w:sz w:val="22"/>
          <w:szCs w:val="22"/>
        </w:rPr>
      </w:pP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rsidR="00BB3430" w:rsidRDefault="00BB3430" w:rsidP="006B3D88">
      <w:pPr>
        <w:pStyle w:val="Subhead"/>
        <w:spacing w:after="0"/>
      </w:pPr>
    </w:p>
    <w:p w:rsidR="006B3D88" w:rsidRPr="00A94673" w:rsidRDefault="00A940A5" w:rsidP="006B3D88">
      <w:pPr>
        <w:pStyle w:val="Subhead"/>
        <w:spacing w:after="0"/>
      </w:pPr>
      <w:r w:rsidRPr="00A94673">
        <w:t>Acceptability of C</w:t>
      </w:r>
      <w:r w:rsidR="006B3D88" w:rsidRPr="00A94673">
        <w:t>ontract Terms</w:t>
      </w:r>
    </w:p>
    <w:p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rsidR="006B3D88" w:rsidRPr="00A94673" w:rsidRDefault="006B3D88" w:rsidP="006B3D88">
      <w:pPr>
        <w:spacing w:before="40"/>
        <w:ind w:right="185"/>
        <w:rPr>
          <w:rFonts w:ascii="Arial" w:hAnsi="Arial" w:cs="Arial"/>
          <w:sz w:val="22"/>
          <w:szCs w:val="22"/>
        </w:rPr>
      </w:pPr>
    </w:p>
    <w:p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rsidR="006B3D88" w:rsidRPr="00A94673" w:rsidRDefault="006B3D88" w:rsidP="006B3D88">
      <w:pPr>
        <w:rPr>
          <w:rFonts w:ascii="Arial" w:hAnsi="Arial" w:cs="Arial"/>
          <w:sz w:val="22"/>
          <w:szCs w:val="22"/>
        </w:rPr>
      </w:pPr>
    </w:p>
    <w:p w:rsidR="00EF42C3" w:rsidRDefault="00EF42C3" w:rsidP="006B3D88">
      <w:pPr>
        <w:rPr>
          <w:rFonts w:ascii="Arial" w:hAnsi="Arial" w:cs="Arial"/>
          <w:sz w:val="22"/>
          <w:szCs w:val="22"/>
        </w:rPr>
      </w:pPr>
    </w:p>
    <w:p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rsidR="006B3D88" w:rsidRDefault="006B3D88" w:rsidP="006B3D88">
      <w:pPr>
        <w:rPr>
          <w:rFonts w:ascii="Arial" w:hAnsi="Arial" w:cs="Arial"/>
          <w:sz w:val="22"/>
          <w:szCs w:val="22"/>
        </w:rPr>
      </w:pPr>
    </w:p>
    <w:p w:rsidR="00A94673" w:rsidRPr="00A94673" w:rsidRDefault="00A94673" w:rsidP="006B3D88">
      <w:pPr>
        <w:rPr>
          <w:rFonts w:ascii="Arial" w:hAnsi="Arial" w:cs="Arial"/>
          <w:sz w:val="22"/>
          <w:szCs w:val="22"/>
        </w:rPr>
      </w:pPr>
    </w:p>
    <w:p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35" w:rsidRDefault="008C5C35">
      <w:r>
        <w:separator/>
      </w:r>
    </w:p>
  </w:endnote>
  <w:endnote w:type="continuationSeparator" w:id="0">
    <w:p w:rsidR="008C5C35" w:rsidRDefault="008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6889"/>
      <w:docPartObj>
        <w:docPartGallery w:val="Page Numbers (Bottom of Page)"/>
        <w:docPartUnique/>
      </w:docPartObj>
    </w:sdtPr>
    <w:sdtEndPr>
      <w:rPr>
        <w:noProof/>
      </w:rPr>
    </w:sdtEndPr>
    <w:sdtContent>
      <w:p w:rsidR="00BB3430" w:rsidRDefault="00BB3430">
        <w:pPr>
          <w:pStyle w:val="Footer"/>
          <w:jc w:val="center"/>
        </w:pPr>
        <w:r>
          <w:fldChar w:fldCharType="begin"/>
        </w:r>
        <w:r>
          <w:instrText xml:space="preserve"> PAGE   \* MERGEFORMAT </w:instrText>
        </w:r>
        <w:r>
          <w:fldChar w:fldCharType="separate"/>
        </w:r>
        <w:r w:rsidR="00630A7B">
          <w:rPr>
            <w:noProof/>
          </w:rPr>
          <w:t>1</w:t>
        </w:r>
        <w:r>
          <w:rPr>
            <w:noProof/>
          </w:rPr>
          <w:fldChar w:fldCharType="end"/>
        </w:r>
      </w:p>
    </w:sdtContent>
  </w:sdt>
  <w:p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35" w:rsidRDefault="008C5C35">
      <w:r>
        <w:separator/>
      </w:r>
    </w:p>
  </w:footnote>
  <w:footnote w:type="continuationSeparator" w:id="0">
    <w:p w:rsidR="008C5C35" w:rsidRDefault="008C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10CCF"/>
    <w:rsid w:val="00343752"/>
    <w:rsid w:val="00393EBC"/>
    <w:rsid w:val="0040735E"/>
    <w:rsid w:val="00451D7F"/>
    <w:rsid w:val="00492DC8"/>
    <w:rsid w:val="00507936"/>
    <w:rsid w:val="00547822"/>
    <w:rsid w:val="005D0A0E"/>
    <w:rsid w:val="006226DB"/>
    <w:rsid w:val="00630A7B"/>
    <w:rsid w:val="00650915"/>
    <w:rsid w:val="00667739"/>
    <w:rsid w:val="00680B6F"/>
    <w:rsid w:val="006A4EA6"/>
    <w:rsid w:val="006B12D9"/>
    <w:rsid w:val="006B3D88"/>
    <w:rsid w:val="006D3518"/>
    <w:rsid w:val="006F63FB"/>
    <w:rsid w:val="0075180D"/>
    <w:rsid w:val="0075716F"/>
    <w:rsid w:val="00766CBB"/>
    <w:rsid w:val="007E6578"/>
    <w:rsid w:val="00812EE3"/>
    <w:rsid w:val="00861A5F"/>
    <w:rsid w:val="00886CA4"/>
    <w:rsid w:val="008C5C35"/>
    <w:rsid w:val="009A095D"/>
    <w:rsid w:val="009F02CE"/>
    <w:rsid w:val="00A24C28"/>
    <w:rsid w:val="00A85585"/>
    <w:rsid w:val="00A940A5"/>
    <w:rsid w:val="00A94673"/>
    <w:rsid w:val="00AA0BEB"/>
    <w:rsid w:val="00AD1E5A"/>
    <w:rsid w:val="00BB3430"/>
    <w:rsid w:val="00C55615"/>
    <w:rsid w:val="00CC2B7F"/>
    <w:rsid w:val="00CD2E28"/>
    <w:rsid w:val="00D740D5"/>
    <w:rsid w:val="00DB45F6"/>
    <w:rsid w:val="00DD3314"/>
    <w:rsid w:val="00DF4D8D"/>
    <w:rsid w:val="00E4180B"/>
    <w:rsid w:val="00ED147F"/>
    <w:rsid w:val="00EF42C3"/>
    <w:rsid w:val="00FA4CF2"/>
    <w:rsid w:val="00FC70FF"/>
    <w:rsid w:val="00FD6958"/>
    <w:rsid w:val="00FE7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E1CB385BB41498F5CE5E691742892" ma:contentTypeVersion="10" ma:contentTypeDescription="Create a new document." ma:contentTypeScope="" ma:versionID="b3653e7a9a1e36e3f7c38b82c6fc13f0">
  <xsd:schema xmlns:xsd="http://www.w3.org/2001/XMLSchema" xmlns:xs="http://www.w3.org/2001/XMLSchema" xmlns:p="http://schemas.microsoft.com/office/2006/metadata/properties" xmlns:ns1="http://schemas.microsoft.com/sharepoint/v3" xmlns:ns2="d4f50a75-dce2-45e6-9a16-1002bb5431c8" xmlns:ns3="72754986-f0b8-4ae7-8f1e-943b1873a2da" targetNamespace="http://schemas.microsoft.com/office/2006/metadata/properties" ma:root="true" ma:fieldsID="7df7fe27f5fe18c9564c7f4f0a3d737c" ns1:_="" ns2:_="" ns3:_="">
    <xsd:import namespace="http://schemas.microsoft.com/sharepoint/v3"/>
    <xsd:import namespace="d4f50a75-dce2-45e6-9a16-1002bb5431c8"/>
    <xsd:import namespace="72754986-f0b8-4ae7-8f1e-943b1873a2da"/>
    <xsd:element name="properties">
      <xsd:complexType>
        <xsd:sequence>
          <xsd:element name="documentManagement">
            <xsd:complexType>
              <xsd:all>
                <xsd:element ref="ns2:Template_x0020_Type" minOccurs="0"/>
                <xsd:element ref="ns2:Subtype" minOccurs="0"/>
                <xsd:element ref="ns3:SharedWithUsers" minOccurs="0"/>
                <xsd:element ref="ns3:SharingHintHash"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50a75-dce2-45e6-9a16-1002bb5431c8" elementFormDefault="qualified">
    <xsd:import namespace="http://schemas.microsoft.com/office/2006/documentManagement/types"/>
    <xsd:import namespace="http://schemas.microsoft.com/office/infopath/2007/PartnerControls"/>
    <xsd:element name="Template_x0020_Type" ma:index="8" nillable="true" ma:displayName="Template Type" ma:format="RadioButtons" ma:internalName="Template_x0020_Type">
      <xsd:simpleType>
        <xsd:union memberTypes="dms:Text">
          <xsd:simpleType>
            <xsd:restriction base="dms:Choice">
              <xsd:enumeration value="Grant"/>
              <xsd:enumeration value="Contract"/>
              <xsd:enumeration value="Solicitation"/>
              <xsd:enumeration value="Modification"/>
              <xsd:enumeration value="Agreement"/>
              <xsd:enumeration value="MOU"/>
            </xsd:restriction>
          </xsd:simpleType>
        </xsd:union>
      </xsd:simpleType>
    </xsd:element>
    <xsd:element name="Subtype" ma:index="9" nillable="true" ma:displayName="Subtype" ma:internalName="Sub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4986-f0b8-4ae7-8f1e-943b1873a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d4f50a75-dce2-45e6-9a16-1002bb5431c8">Solicitation</Template_x0020_Type>
    <Subtype xmlns="d4f50a75-dce2-45e6-9a16-1002bb5431c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CCF22-B074-475C-9D39-D8ABDE2C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50a75-dce2-45e6-9a16-1002bb5431c8"/>
    <ds:schemaRef ds:uri="72754986-f0b8-4ae7-8f1e-943b1873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94B93-A8C8-48D5-A186-C1030E683841}">
  <ds:schemaRefs>
    <ds:schemaRef ds:uri="http://schemas.microsoft.com/office/2006/metadata/properties"/>
    <ds:schemaRef ds:uri="http://schemas.microsoft.com/office/infopath/2007/PartnerControls"/>
    <ds:schemaRef ds:uri="d4f50a75-dce2-45e6-9a16-1002bb5431c8"/>
    <ds:schemaRef ds:uri="http://schemas.microsoft.com/sharepoint/v3"/>
  </ds:schemaRefs>
</ds:datastoreItem>
</file>

<file path=customXml/itemProps3.xml><?xml version="1.0" encoding="utf-8"?>
<ds:datastoreItem xmlns:ds="http://schemas.openxmlformats.org/officeDocument/2006/customXml" ds:itemID="{8F27991B-6252-49F7-B004-B9235766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Yanal Al Manasir</cp:lastModifiedBy>
  <cp:revision>2</cp:revision>
  <dcterms:created xsi:type="dcterms:W3CDTF">2017-04-02T12:15:00Z</dcterms:created>
  <dcterms:modified xsi:type="dcterms:W3CDTF">2017-04-02T12:15:00Z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0x01010039DE1CB385BB41498F5CE5E691742892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7" name="_NewReviewCycle">
    <vt:lpwstr/>
  </property>
</Properties>
</file>